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8EAE" w14:textId="62E13250" w:rsidR="00B00488" w:rsidRDefault="00803BD8">
      <w:pPr>
        <w:spacing w:after="44"/>
        <w:ind w:left="10" w:right="-12" w:hanging="10"/>
        <w:jc w:val="right"/>
      </w:pPr>
      <w:r w:rsidRPr="00803BD8">
        <w:rPr>
          <w:rFonts w:ascii="Arial" w:eastAsia="Times New Roman" w:hAnsi="Arial" w:cs="Arial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1312" behindDoc="1" locked="0" layoutInCell="1" allowOverlap="1" wp14:anchorId="4A96C96B" wp14:editId="24856477">
            <wp:simplePos x="0" y="0"/>
            <wp:positionH relativeFrom="margin">
              <wp:posOffset>7191375</wp:posOffset>
            </wp:positionH>
            <wp:positionV relativeFrom="paragraph">
              <wp:posOffset>218440</wp:posOffset>
            </wp:positionV>
            <wp:extent cx="964565" cy="779145"/>
            <wp:effectExtent l="0" t="0" r="6985" b="1905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BD8">
        <w:rPr>
          <w:rFonts w:ascii="Times New Roman" w:eastAsia="Times New Roman" w:hAnsi="Times New Roman" w:cs="Arial"/>
          <w:noProof/>
          <w:kern w:val="0"/>
          <w:sz w:val="24"/>
          <w14:ligatures w14:val="none"/>
        </w:rPr>
        <w:drawing>
          <wp:anchor distT="0" distB="0" distL="114300" distR="114300" simplePos="0" relativeHeight="251659264" behindDoc="1" locked="0" layoutInCell="1" allowOverlap="1" wp14:anchorId="12932ED8" wp14:editId="244FCD58">
            <wp:simplePos x="0" y="0"/>
            <wp:positionH relativeFrom="column">
              <wp:posOffset>7177180</wp:posOffset>
            </wp:positionH>
            <wp:positionV relativeFrom="paragraph">
              <wp:posOffset>112177</wp:posOffset>
            </wp:positionV>
            <wp:extent cx="1113401" cy="969576"/>
            <wp:effectExtent l="114300" t="133350" r="106045" b="1168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1113401" cy="96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4"/>
        </w:rPr>
        <w:t xml:space="preserve">УТВЕРЖДАЮ </w:t>
      </w:r>
    </w:p>
    <w:p w14:paraId="534A7E41" w14:textId="7684E20E" w:rsidR="00B00488" w:rsidRDefault="00000000">
      <w:pPr>
        <w:spacing w:after="44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>Директор МБОУ «</w:t>
      </w:r>
      <w:proofErr w:type="spellStart"/>
      <w:r w:rsidR="0088712A">
        <w:rPr>
          <w:rFonts w:ascii="Times New Roman" w:eastAsia="Times New Roman" w:hAnsi="Times New Roman" w:cs="Times New Roman"/>
          <w:sz w:val="24"/>
        </w:rPr>
        <w:t>Макажойская</w:t>
      </w:r>
      <w:proofErr w:type="spellEnd"/>
      <w:r w:rsidR="0088712A">
        <w:rPr>
          <w:rFonts w:ascii="Times New Roman" w:eastAsia="Times New Roman" w:hAnsi="Times New Roman" w:cs="Times New Roman"/>
          <w:sz w:val="24"/>
        </w:rPr>
        <w:t xml:space="preserve"> ООШ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14:paraId="6BDA63AB" w14:textId="563712FB" w:rsidR="00B00488" w:rsidRDefault="0088712A">
      <w:pPr>
        <w:spacing w:after="0" w:line="296" w:lineRule="auto"/>
        <w:ind w:left="11541" w:firstLine="1169"/>
      </w:pPr>
      <w:proofErr w:type="spellStart"/>
      <w:r>
        <w:rPr>
          <w:rFonts w:ascii="Times New Roman" w:eastAsia="Times New Roman" w:hAnsi="Times New Roman" w:cs="Times New Roman"/>
          <w:sz w:val="24"/>
        </w:rPr>
        <w:t>М.С.Шахбулатов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Приказ № 167 от 21.04.2025г. </w:t>
      </w:r>
    </w:p>
    <w:p w14:paraId="342E9214" w14:textId="77777777" w:rsidR="00B00488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A6E5F3" w14:textId="1C72A58A" w:rsidR="00B00488" w:rsidRDefault="00000000">
      <w:pPr>
        <w:spacing w:after="0"/>
        <w:ind w:left="26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D08F92" w14:textId="77777777" w:rsidR="00B00488" w:rsidRDefault="00000000">
      <w:pPr>
        <w:spacing w:after="103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2083EB" w14:textId="5100881D" w:rsidR="00B00488" w:rsidRDefault="00000000">
      <w:pPr>
        <w:pStyle w:val="1"/>
      </w:pPr>
      <w:r>
        <w:t>Дорожная карта по подготовке обучающихся МБОУ «</w:t>
      </w:r>
      <w:proofErr w:type="spellStart"/>
      <w:r w:rsidR="0088712A">
        <w:t>Макажойская</w:t>
      </w:r>
      <w:proofErr w:type="spellEnd"/>
      <w:r w:rsidR="0088712A">
        <w:t xml:space="preserve"> </w:t>
      </w:r>
      <w:proofErr w:type="gramStart"/>
      <w:r w:rsidR="0088712A">
        <w:t>ООШ</w:t>
      </w:r>
      <w:r>
        <w:t>»  к</w:t>
      </w:r>
      <w:proofErr w:type="gramEnd"/>
      <w:r>
        <w:t xml:space="preserve"> участию во всероссийской олимпиаде школьников в 2025/2026 учебном году </w:t>
      </w:r>
    </w:p>
    <w:p w14:paraId="0871AAD6" w14:textId="77777777" w:rsidR="00B00488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599" w:type="dxa"/>
        <w:tblInd w:w="5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459"/>
        <w:gridCol w:w="6769"/>
        <w:gridCol w:w="2268"/>
        <w:gridCol w:w="2693"/>
        <w:gridCol w:w="2410"/>
      </w:tblGrid>
      <w:tr w:rsidR="00B00488" w14:paraId="1AF1F318" w14:textId="77777777">
        <w:trPr>
          <w:trHeight w:val="74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CC4" w14:textId="77777777" w:rsidR="00B00488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773" w14:textId="77777777" w:rsidR="00B00488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ABC0" w14:textId="77777777" w:rsidR="00B00488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CEB3" w14:textId="77777777" w:rsidR="00B00488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3CE" w14:textId="77777777" w:rsidR="00B00488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Планируемый результат </w:t>
            </w:r>
          </w:p>
        </w:tc>
      </w:tr>
      <w:tr w:rsidR="00B00488" w14:paraId="07E665E4" w14:textId="77777777">
        <w:trPr>
          <w:trHeight w:val="149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AE78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7C2" w14:textId="77777777" w:rsidR="00B00488" w:rsidRDefault="00000000">
            <w:pPr>
              <w:spacing w:after="54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Создание рабочей группы организации подготовки и проведения всероссийской олимпиады школьников в </w:t>
            </w:r>
          </w:p>
          <w:p w14:paraId="12DF9956" w14:textId="77777777" w:rsidR="00B00488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2025/2026 учебном году  </w:t>
            </w:r>
          </w:p>
          <w:p w14:paraId="270A3576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B2B4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7E2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908D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</w:p>
        </w:tc>
      </w:tr>
      <w:tr w:rsidR="00B00488" w14:paraId="20EA1831" w14:textId="77777777">
        <w:trPr>
          <w:trHeight w:val="112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830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14C" w14:textId="77777777" w:rsidR="00B00488" w:rsidRDefault="00000000">
            <w:pPr>
              <w:spacing w:line="31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Назначение ответственного координатора олимпиады в школе. </w:t>
            </w:r>
          </w:p>
          <w:p w14:paraId="23395B8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4DC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2025 г.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C353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41A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</w:p>
        </w:tc>
      </w:tr>
      <w:tr w:rsidR="00B00488" w14:paraId="1C67677F" w14:textId="77777777">
        <w:trPr>
          <w:trHeight w:val="149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D542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2D6E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олимпиадных команд из числа обучающихся 7-8 и 9-11 классов по предметным областям.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906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4A7" w14:textId="347F0005" w:rsidR="00B00488" w:rsidRDefault="0088712A">
            <w:r w:rsidRPr="0088712A"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40AF" w14:textId="77777777" w:rsidR="00B00488" w:rsidRDefault="00000000">
            <w:pPr>
              <w:ind w:right="6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Банк данных  </w:t>
            </w:r>
          </w:p>
        </w:tc>
      </w:tr>
      <w:tr w:rsidR="00B00488" w14:paraId="5490C291" w14:textId="77777777">
        <w:trPr>
          <w:trHeight w:val="112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885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7CD" w14:textId="77777777" w:rsidR="00B00488" w:rsidRDefault="00000000">
            <w:pPr>
              <w:ind w:right="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Назначение ответственных педагогических работников и определение за подготовку обучающихся к олимпиаде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303" w14:textId="77777777" w:rsidR="00B00488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Апрель-май </w:t>
            </w:r>
          </w:p>
          <w:p w14:paraId="65E08520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2025 г.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110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6FF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Банк данных </w:t>
            </w:r>
          </w:p>
        </w:tc>
      </w:tr>
    </w:tbl>
    <w:p w14:paraId="50851BC7" w14:textId="77777777" w:rsidR="00B00488" w:rsidRDefault="00B00488">
      <w:pPr>
        <w:spacing w:after="0"/>
        <w:ind w:left="-1133" w:right="15708"/>
      </w:pPr>
    </w:p>
    <w:tbl>
      <w:tblPr>
        <w:tblStyle w:val="TableGrid"/>
        <w:tblW w:w="14599" w:type="dxa"/>
        <w:tblInd w:w="5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461"/>
        <w:gridCol w:w="6767"/>
        <w:gridCol w:w="2268"/>
        <w:gridCol w:w="2693"/>
        <w:gridCol w:w="2410"/>
      </w:tblGrid>
      <w:tr w:rsidR="00B00488" w14:paraId="5377F9D3" w14:textId="77777777">
        <w:trPr>
          <w:trHeight w:val="112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8BD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9D29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рабочих программ для олимпиадной подготовки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811" w14:textId="77777777" w:rsidR="00B00488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Апрель-июнь </w:t>
            </w:r>
          </w:p>
          <w:p w14:paraId="6D812CD9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EDD3" w14:textId="77777777" w:rsidR="0088712A" w:rsidRDefault="0000000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  <w:p w14:paraId="0FA27786" w14:textId="07308A86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85D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Разработанные типовые программы  </w:t>
            </w:r>
          </w:p>
        </w:tc>
      </w:tr>
      <w:tr w:rsidR="00B00488" w14:paraId="59798DE5" w14:textId="77777777">
        <w:trPr>
          <w:trHeight w:val="149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FF06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2E" w14:textId="77777777" w:rsidR="00B00488" w:rsidRDefault="00000000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Заключение договоров о сетевом взаимодействии с учреждениями дополнительного образования детей, учреждениями культуры и спорта </w:t>
            </w:r>
          </w:p>
          <w:p w14:paraId="3FF2D538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9E95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A0C9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ECA7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Договоры  </w:t>
            </w:r>
          </w:p>
        </w:tc>
      </w:tr>
      <w:tr w:rsidR="00B00488" w14:paraId="4B3A1CA5" w14:textId="77777777">
        <w:trPr>
          <w:trHeight w:val="75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7D9F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C74" w14:textId="77777777" w:rsidR="00B00488" w:rsidRDefault="00000000">
            <w:pPr>
              <w:ind w:right="16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школьной дорожной карты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B0C0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1F3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5D7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</w:p>
        </w:tc>
      </w:tr>
      <w:tr w:rsidR="00B00488" w14:paraId="500AB982" w14:textId="77777777">
        <w:trPr>
          <w:trHeight w:val="18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CEC5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2E1376" w14:textId="77777777" w:rsidR="00B00488" w:rsidRDefault="00000000">
            <w:pPr>
              <w:spacing w:line="287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индивидуальных образовательных маршрутов потенциальных участников олимпиады для целенаправленной подготовки с прошлогодними победителями и призерами олимпиады </w:t>
            </w:r>
          </w:p>
          <w:p w14:paraId="27AD830A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8E30F" w14:textId="77777777" w:rsidR="00B00488" w:rsidRDefault="00000000">
            <w:pPr>
              <w:spacing w:after="6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Апрель-июнь </w:t>
            </w:r>
          </w:p>
          <w:p w14:paraId="0C7B9AC8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6C32FF" w14:textId="77777777" w:rsidR="0088712A" w:rsidRDefault="00000000">
            <w:pPr>
              <w:ind w:right="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  <w:p w14:paraId="7CEDA672" w14:textId="4536ABDE" w:rsidR="00B00488" w:rsidRDefault="00000000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наставники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1761AB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Разработанные индивидуальные образовательные маршруты </w:t>
            </w:r>
          </w:p>
        </w:tc>
      </w:tr>
      <w:tr w:rsidR="00B00488" w14:paraId="3E3EE2F5" w14:textId="77777777">
        <w:trPr>
          <w:trHeight w:val="325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7B88A4" w14:textId="77777777" w:rsidR="00B0048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E24F" w14:textId="77777777" w:rsidR="00B00488" w:rsidRDefault="00000000">
            <w:pPr>
              <w:spacing w:line="31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педагогическими кадрами по вопросам подготовки учеников к олимпиадам: </w:t>
            </w:r>
          </w:p>
          <w:p w14:paraId="0A37A54D" w14:textId="77777777" w:rsidR="00B00488" w:rsidRDefault="00000000">
            <w:pPr>
              <w:numPr>
                <w:ilvl w:val="0"/>
                <w:numId w:val="1"/>
              </w:numPr>
              <w:spacing w:line="313" w:lineRule="auto"/>
              <w:ind w:hanging="3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тематических семинаров, практикумов и круглых столов; </w:t>
            </w:r>
          </w:p>
          <w:p w14:paraId="13CD4215" w14:textId="77777777" w:rsidR="00B00488" w:rsidRDefault="00000000">
            <w:pPr>
              <w:numPr>
                <w:ilvl w:val="0"/>
                <w:numId w:val="1"/>
              </w:numPr>
              <w:spacing w:line="313" w:lineRule="auto"/>
              <w:ind w:hanging="3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подбор и накопление литературы для самообразования; </w:t>
            </w:r>
          </w:p>
          <w:p w14:paraId="446CE191" w14:textId="77777777" w:rsidR="00B00488" w:rsidRDefault="00000000">
            <w:pPr>
              <w:numPr>
                <w:ilvl w:val="0"/>
                <w:numId w:val="1"/>
              </w:numPr>
              <w:ind w:hanging="3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поиск и использование материалов из сети интернет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4B86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C10F9" w14:textId="6C4F976A" w:rsidR="00B00488" w:rsidRDefault="0088712A">
            <w:r w:rsidRPr="0088712A"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3EA42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уровня педагогического мастерства учителей по работе с одаренными детьми </w:t>
            </w:r>
          </w:p>
        </w:tc>
      </w:tr>
      <w:tr w:rsidR="00B00488" w14:paraId="3AF1ADC9" w14:textId="77777777">
        <w:trPr>
          <w:trHeight w:val="11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A9F2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3B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родительскими комитетами для популяризации олимпиадного движения среди родителей и школьников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31C9" w14:textId="77777777" w:rsidR="00B00488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Апрель-июль </w:t>
            </w:r>
          </w:p>
          <w:p w14:paraId="50068F63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2025 г., далее ежемесячно в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89E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B319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</w:t>
            </w:r>
          </w:p>
        </w:tc>
      </w:tr>
    </w:tbl>
    <w:p w14:paraId="64A4BA7B" w14:textId="77777777" w:rsidR="00B00488" w:rsidRDefault="00B00488">
      <w:pPr>
        <w:spacing w:after="0"/>
        <w:ind w:left="-1133" w:right="15708"/>
      </w:pPr>
    </w:p>
    <w:tbl>
      <w:tblPr>
        <w:tblStyle w:val="TableGrid"/>
        <w:tblW w:w="14732" w:type="dxa"/>
        <w:tblInd w:w="5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461"/>
        <w:gridCol w:w="6767"/>
        <w:gridCol w:w="2268"/>
        <w:gridCol w:w="2693"/>
        <w:gridCol w:w="2543"/>
      </w:tblGrid>
      <w:tr w:rsidR="00B00488" w14:paraId="4070168A" w14:textId="77777777" w:rsidTr="0088712A">
        <w:trPr>
          <w:trHeight w:val="7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EF2" w14:textId="77777777" w:rsidR="00B00488" w:rsidRDefault="00B00488"/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7FB0BA" w14:textId="77777777" w:rsidR="00B00488" w:rsidRDefault="00B0048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AB75A2" w14:textId="77777777" w:rsidR="00B00488" w:rsidRDefault="00000000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течение учебного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CCAC2E" w14:textId="77777777" w:rsidR="00B00488" w:rsidRDefault="00B00488"/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F642DE" w14:textId="77777777" w:rsidR="00B00488" w:rsidRDefault="00B00488"/>
        </w:tc>
      </w:tr>
      <w:tr w:rsidR="00B00488" w14:paraId="5E9932A8" w14:textId="77777777" w:rsidTr="0088712A">
        <w:trPr>
          <w:trHeight w:val="223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1D8872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4EDD" w14:textId="77777777" w:rsidR="00B00488" w:rsidRDefault="00000000">
            <w:pPr>
              <w:spacing w:line="28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 деятельности и др. </w:t>
            </w:r>
          </w:p>
          <w:p w14:paraId="60C638C5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CB828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48F" w14:textId="77777777" w:rsidR="0088712A" w:rsidRDefault="0000000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</w:p>
          <w:p w14:paraId="5EB1A129" w14:textId="4470A908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предметники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0786F" w14:textId="77777777" w:rsidR="00B00488" w:rsidRDefault="00000000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Пополнение банка данных одаренных учеников школы </w:t>
            </w:r>
          </w:p>
        </w:tc>
      </w:tr>
      <w:tr w:rsidR="00B00488" w14:paraId="7EA3B68D" w14:textId="77777777" w:rsidTr="0088712A">
        <w:trPr>
          <w:trHeight w:val="223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4C4C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30BD5A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>Участие всех обучающихся и их наставников в пригласительном этапе олимпиады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Сириус.Олимп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CF2F3" w14:textId="77777777" w:rsidR="00B00488" w:rsidRDefault="00000000">
            <w:pPr>
              <w:ind w:right="1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Апрель-май 2025 г.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61122C" w14:textId="77777777" w:rsidR="00B0048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Учителя-наставники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02D6CF" w14:textId="77777777" w:rsidR="00B00488" w:rsidRDefault="00000000">
            <w:pPr>
              <w:spacing w:after="49" w:line="27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о количестве принявших участие в пригласительном </w:t>
            </w:r>
          </w:p>
          <w:p w14:paraId="68F79F36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этапе  </w:t>
            </w:r>
          </w:p>
        </w:tc>
      </w:tr>
      <w:tr w:rsidR="00B00488" w14:paraId="001185AB" w14:textId="77777777" w:rsidTr="0088712A">
        <w:trPr>
          <w:trHeight w:val="18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9F3A8D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32D4" w14:textId="77777777" w:rsidR="00B00488" w:rsidRDefault="00000000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расписания дополнительных занятий, которые нацелены на развитие интеллектуальных способностей учеников, с целью подготовки к олимпиадам </w:t>
            </w:r>
          </w:p>
          <w:p w14:paraId="4928AF4E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A1755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Сентябрь– октябрь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E31C" w14:textId="5C5788A5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E6ABD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Расписание дополнительных занятий </w:t>
            </w:r>
          </w:p>
        </w:tc>
      </w:tr>
      <w:tr w:rsidR="00B00488" w14:paraId="3FAED630" w14:textId="77777777" w:rsidTr="0088712A">
        <w:trPr>
          <w:trHeight w:val="29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CA8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14.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A0F6" w14:textId="77777777" w:rsidR="00B00488" w:rsidRDefault="00000000">
            <w:pPr>
              <w:spacing w:after="5" w:line="31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нормативной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документации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школьному этапу: </w:t>
            </w:r>
          </w:p>
          <w:p w14:paraId="74E2F33A" w14:textId="77777777" w:rsidR="00B00488" w:rsidRDefault="00000000">
            <w:pPr>
              <w:numPr>
                <w:ilvl w:val="0"/>
                <w:numId w:val="2"/>
              </w:numPr>
              <w:spacing w:after="1" w:line="312" w:lineRule="auto"/>
              <w:ind w:right="2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«Об организации и проведении школьного этапа олимпиады в 2025-2026 учебном году»; </w:t>
            </w:r>
          </w:p>
          <w:p w14:paraId="4199ED8F" w14:textId="77777777" w:rsidR="00B00488" w:rsidRDefault="00000000">
            <w:pPr>
              <w:numPr>
                <w:ilvl w:val="0"/>
                <w:numId w:val="2"/>
              </w:numPr>
              <w:spacing w:line="312" w:lineRule="auto"/>
              <w:ind w:right="2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и отчеты школьного этапа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олимпиады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предметам </w:t>
            </w:r>
          </w:p>
          <w:p w14:paraId="493B5998" w14:textId="77777777" w:rsidR="00B0048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0379" w14:textId="25220AAF" w:rsidR="00B00488" w:rsidRDefault="00000000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r w:rsidR="0088712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2025 г.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F7F8" w14:textId="2600A395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Директор,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DC15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Приказы, протоколы </w:t>
            </w:r>
          </w:p>
        </w:tc>
      </w:tr>
      <w:tr w:rsidR="00B00488" w14:paraId="6D8C5B19" w14:textId="77777777" w:rsidTr="0088712A">
        <w:trPr>
          <w:trHeight w:val="112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D0FF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D25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Старт школьного этапа олимпиады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9B5C" w14:textId="019053F7" w:rsidR="00B00488" w:rsidRDefault="00000000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r w:rsidR="0088712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6E0" w14:textId="189DE1EC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9AB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</w:p>
        </w:tc>
      </w:tr>
      <w:tr w:rsidR="00B00488" w14:paraId="1EA55192" w14:textId="77777777" w:rsidTr="0088712A">
        <w:trPr>
          <w:trHeight w:val="112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B02A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C4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протоколов по каждому общеобразовательному предмету на сайте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0104" w14:textId="5F4AB90D" w:rsidR="00B00488" w:rsidRDefault="00000000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r w:rsidR="0088712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368" w14:textId="7BF0C88D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529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 </w:t>
            </w:r>
          </w:p>
        </w:tc>
      </w:tr>
      <w:tr w:rsidR="00B00488" w14:paraId="47B8863C" w14:textId="77777777" w:rsidTr="0088712A">
        <w:trPr>
          <w:trHeight w:val="112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0230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577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Анализ результатов участия в школьном этапе олимпиады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EA87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501" w14:textId="28745CEE" w:rsidR="00B00488" w:rsidRDefault="0088712A">
            <w:r w:rsidRPr="0088712A"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9DB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</w:t>
            </w:r>
          </w:p>
        </w:tc>
      </w:tr>
      <w:tr w:rsidR="00B00488" w14:paraId="24146036" w14:textId="77777777" w:rsidTr="0088712A">
        <w:trPr>
          <w:trHeight w:val="112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96C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6DBF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Подведение итогов школьного этапа и формирование списка участников муниципального этапа олимпиады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3FE" w14:textId="77777777" w:rsidR="00B0048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01 ноября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E550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172F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Список участников, приказ </w:t>
            </w:r>
          </w:p>
        </w:tc>
      </w:tr>
      <w:tr w:rsidR="00B00488" w14:paraId="0A3CE8AC" w14:textId="77777777" w:rsidTr="0088712A">
        <w:trPr>
          <w:trHeight w:val="149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DF1" w14:textId="77777777" w:rsidR="00B00488" w:rsidRDefault="00000000">
            <w:pPr>
              <w:ind w:left="2" w:right="-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47B" w14:textId="77777777" w:rsidR="00B00488" w:rsidRDefault="00000000">
            <w:pPr>
              <w:ind w:right="2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педагогов-предметников по подготовке победителей и призёров школьного этапа олимпиады к муниципальному этапу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5291" w14:textId="77777777" w:rsidR="00B00488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2025 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AC6" w14:textId="5F84CF0C" w:rsidR="00B00488" w:rsidRDefault="0088712A">
            <w:r w:rsidRPr="0088712A"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9D50" w14:textId="07CB82E8" w:rsidR="00B00488" w:rsidRDefault="0088712A">
            <w:pPr>
              <w:ind w:right="2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Индивидуальные планы педагогов </w:t>
            </w:r>
          </w:p>
        </w:tc>
      </w:tr>
    </w:tbl>
    <w:p w14:paraId="5DB6C375" w14:textId="77777777" w:rsidR="00B00488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sectPr w:rsidR="00B00488">
      <w:pgSz w:w="16838" w:h="11906" w:orient="landscape"/>
      <w:pgMar w:top="857" w:right="1131" w:bottom="9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B78"/>
    <w:multiLevelType w:val="hybridMultilevel"/>
    <w:tmpl w:val="A5CC0C7C"/>
    <w:lvl w:ilvl="0" w:tplc="4A3664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E446A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F2E9CE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9ED3A4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854AE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AB380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63124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2B336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E58DE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EB6A62"/>
    <w:multiLevelType w:val="hybridMultilevel"/>
    <w:tmpl w:val="E9701C22"/>
    <w:lvl w:ilvl="0" w:tplc="83CA3C5E">
      <w:start w:val="1"/>
      <w:numFmt w:val="bullet"/>
      <w:lvlText w:val="–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2E6F6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E1EA2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C433A0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8C8C0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C6F962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4A33C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8B210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8A14E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419604">
    <w:abstractNumId w:val="0"/>
  </w:num>
  <w:num w:numId="2" w16cid:durableId="36355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88"/>
    <w:rsid w:val="00803BD8"/>
    <w:rsid w:val="0088712A"/>
    <w:rsid w:val="008E1EF1"/>
    <w:rsid w:val="00B00488"/>
    <w:rsid w:val="00E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DC82"/>
  <w15:docId w15:val="{A4B178B1-4EEC-4E8E-9D06-2380C19C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96" w:lineRule="auto"/>
      <w:ind w:left="1594" w:right="1600" w:firstLine="430"/>
      <w:outlineLvl w:val="0"/>
    </w:pPr>
    <w:rPr>
      <w:rFonts w:ascii="Times New Roman" w:eastAsia="Times New Roman" w:hAnsi="Times New Roman" w:cs="Times New Roman"/>
      <w:b/>
      <w:color w:val="0070C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70C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4</cp:revision>
  <dcterms:created xsi:type="dcterms:W3CDTF">2025-07-12T04:06:00Z</dcterms:created>
  <dcterms:modified xsi:type="dcterms:W3CDTF">2025-07-12T04:07:00Z</dcterms:modified>
</cp:coreProperties>
</file>